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26E1DDF9" w14:textId="253D37FD" w:rsidR="00AC6ED0"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033459" w:history="1">
            <w:r w:rsidR="00AC6ED0" w:rsidRPr="00696243">
              <w:rPr>
                <w:rStyle w:val="Hyperlink"/>
                <w:b/>
                <w:bCs/>
                <w:noProof/>
              </w:rPr>
              <w:t>Introduction</w:t>
            </w:r>
            <w:r w:rsidR="00AC6ED0">
              <w:rPr>
                <w:noProof/>
                <w:webHidden/>
              </w:rPr>
              <w:tab/>
            </w:r>
            <w:r w:rsidR="00AC6ED0">
              <w:rPr>
                <w:noProof/>
                <w:webHidden/>
              </w:rPr>
              <w:fldChar w:fldCharType="begin"/>
            </w:r>
            <w:r w:rsidR="00AC6ED0">
              <w:rPr>
                <w:noProof/>
                <w:webHidden/>
              </w:rPr>
              <w:instrText xml:space="preserve"> PAGEREF _Toc125033459 \h </w:instrText>
            </w:r>
            <w:r w:rsidR="00AC6ED0">
              <w:rPr>
                <w:noProof/>
                <w:webHidden/>
              </w:rPr>
            </w:r>
            <w:r w:rsidR="00AC6ED0">
              <w:rPr>
                <w:noProof/>
                <w:webHidden/>
              </w:rPr>
              <w:fldChar w:fldCharType="separate"/>
            </w:r>
            <w:r w:rsidR="00AC6ED0">
              <w:rPr>
                <w:noProof/>
                <w:webHidden/>
              </w:rPr>
              <w:t>2</w:t>
            </w:r>
            <w:r w:rsidR="00AC6ED0">
              <w:rPr>
                <w:noProof/>
                <w:webHidden/>
              </w:rPr>
              <w:fldChar w:fldCharType="end"/>
            </w:r>
          </w:hyperlink>
        </w:p>
        <w:p w14:paraId="420D6F8D" w14:textId="55D1497F" w:rsidR="00AC6ED0" w:rsidRDefault="00AC6ED0">
          <w:pPr>
            <w:pStyle w:val="TOC1"/>
            <w:rPr>
              <w:rFonts w:asciiTheme="minorHAnsi" w:hAnsiTheme="minorHAnsi" w:cstheme="minorBidi"/>
              <w:b w:val="0"/>
              <w:bCs w:val="0"/>
              <w:sz w:val="24"/>
            </w:rPr>
          </w:pPr>
          <w:hyperlink w:anchor="_Toc125033460" w:history="1">
            <w:r w:rsidRPr="00696243">
              <w:rPr>
                <w:rStyle w:val="Hyperlink"/>
              </w:rPr>
              <w:t>Lab 1 – Set up the AnyCloud</w:t>
            </w:r>
            <w:r w:rsidRPr="00696243">
              <w:rPr>
                <w:rStyle w:val="Hyperlink"/>
                <w:vertAlign w:val="superscript"/>
              </w:rPr>
              <w:t>TM</w:t>
            </w:r>
            <w:r w:rsidRPr="00696243">
              <w:rPr>
                <w:rStyle w:val="Hyperlink"/>
              </w:rPr>
              <w:t xml:space="preserve"> OOB Demo for the WBZ451 Curiosity Board as the Host MCU</w:t>
            </w:r>
            <w:r>
              <w:rPr>
                <w:webHidden/>
              </w:rPr>
              <w:tab/>
            </w:r>
            <w:r>
              <w:rPr>
                <w:webHidden/>
              </w:rPr>
              <w:fldChar w:fldCharType="begin"/>
            </w:r>
            <w:r>
              <w:rPr>
                <w:webHidden/>
              </w:rPr>
              <w:instrText xml:space="preserve"> PAGEREF _Toc125033460 \h </w:instrText>
            </w:r>
            <w:r>
              <w:rPr>
                <w:webHidden/>
              </w:rPr>
            </w:r>
            <w:r>
              <w:rPr>
                <w:webHidden/>
              </w:rPr>
              <w:fldChar w:fldCharType="separate"/>
            </w:r>
            <w:r>
              <w:rPr>
                <w:webHidden/>
              </w:rPr>
              <w:t>3</w:t>
            </w:r>
            <w:r>
              <w:rPr>
                <w:webHidden/>
              </w:rPr>
              <w:fldChar w:fldCharType="end"/>
            </w:r>
          </w:hyperlink>
        </w:p>
        <w:p w14:paraId="187D42C0" w14:textId="23CA2562" w:rsidR="00AC6ED0" w:rsidRDefault="00AC6ED0">
          <w:pPr>
            <w:pStyle w:val="TOC1"/>
            <w:rPr>
              <w:rFonts w:asciiTheme="minorHAnsi" w:hAnsiTheme="minorHAnsi" w:cstheme="minorBidi"/>
              <w:b w:val="0"/>
              <w:bCs w:val="0"/>
              <w:sz w:val="24"/>
            </w:rPr>
          </w:pPr>
          <w:hyperlink w:anchor="_Toc125033461" w:history="1">
            <w:r w:rsidRPr="00696243">
              <w:rPr>
                <w:rStyle w:val="Hyperlink"/>
              </w:rPr>
              <w:t>Lab 2 – Add Sensors to Device</w:t>
            </w:r>
            <w:r>
              <w:rPr>
                <w:webHidden/>
              </w:rPr>
              <w:tab/>
            </w:r>
            <w:r>
              <w:rPr>
                <w:webHidden/>
              </w:rPr>
              <w:fldChar w:fldCharType="begin"/>
            </w:r>
            <w:r>
              <w:rPr>
                <w:webHidden/>
              </w:rPr>
              <w:instrText xml:space="preserve"> PAGEREF _Toc125033461 \h </w:instrText>
            </w:r>
            <w:r>
              <w:rPr>
                <w:webHidden/>
              </w:rPr>
            </w:r>
            <w:r>
              <w:rPr>
                <w:webHidden/>
              </w:rPr>
              <w:fldChar w:fldCharType="separate"/>
            </w:r>
            <w:r>
              <w:rPr>
                <w:webHidden/>
              </w:rPr>
              <w:t>4</w:t>
            </w:r>
            <w:r>
              <w:rPr>
                <w:webHidden/>
              </w:rPr>
              <w:fldChar w:fldCharType="end"/>
            </w:r>
          </w:hyperlink>
        </w:p>
        <w:p w14:paraId="18768104" w14:textId="3EB35CA3" w:rsidR="00AC6ED0" w:rsidRDefault="00AC6ED0">
          <w:pPr>
            <w:pStyle w:val="TOC1"/>
            <w:rPr>
              <w:rFonts w:asciiTheme="minorHAnsi" w:hAnsiTheme="minorHAnsi" w:cstheme="minorBidi"/>
              <w:b w:val="0"/>
              <w:bCs w:val="0"/>
              <w:sz w:val="24"/>
            </w:rPr>
          </w:pPr>
          <w:hyperlink w:anchor="_Toc125033462" w:history="1">
            <w:r w:rsidRPr="00696243">
              <w:rPr>
                <w:rStyle w:val="Hyperlink"/>
              </w:rPr>
              <w:t>Lab 3 – Modify the IoT Central Application</w:t>
            </w:r>
            <w:r>
              <w:rPr>
                <w:webHidden/>
              </w:rPr>
              <w:tab/>
            </w:r>
            <w:r>
              <w:rPr>
                <w:webHidden/>
              </w:rPr>
              <w:fldChar w:fldCharType="begin"/>
            </w:r>
            <w:r>
              <w:rPr>
                <w:webHidden/>
              </w:rPr>
              <w:instrText xml:space="preserve"> PAGEREF _Toc125033462 \h </w:instrText>
            </w:r>
            <w:r>
              <w:rPr>
                <w:webHidden/>
              </w:rPr>
            </w:r>
            <w:r>
              <w:rPr>
                <w:webHidden/>
              </w:rPr>
              <w:fldChar w:fldCharType="separate"/>
            </w:r>
            <w:r>
              <w:rPr>
                <w:webHidden/>
              </w:rPr>
              <w:t>10</w:t>
            </w:r>
            <w:r>
              <w:rPr>
                <w:webHidden/>
              </w:rPr>
              <w:fldChar w:fldCharType="end"/>
            </w:r>
          </w:hyperlink>
        </w:p>
        <w:p w14:paraId="154031F3" w14:textId="167BAC0F" w:rsidR="00AC6ED0" w:rsidRDefault="00AC6ED0">
          <w:pPr>
            <w:pStyle w:val="TOC1"/>
            <w:rPr>
              <w:rFonts w:asciiTheme="minorHAnsi" w:hAnsiTheme="minorHAnsi" w:cstheme="minorBidi"/>
              <w:b w:val="0"/>
              <w:bCs w:val="0"/>
              <w:sz w:val="24"/>
            </w:rPr>
          </w:pPr>
          <w:hyperlink w:anchor="_Toc125033463" w:history="1">
            <w:r w:rsidRPr="00696243">
              <w:rPr>
                <w:rStyle w:val="Hyperlink"/>
              </w:rPr>
              <w:t>Lab 4 – Extend the IoT Central Application</w:t>
            </w:r>
            <w:r>
              <w:rPr>
                <w:webHidden/>
              </w:rPr>
              <w:tab/>
            </w:r>
            <w:r>
              <w:rPr>
                <w:webHidden/>
              </w:rPr>
              <w:fldChar w:fldCharType="begin"/>
            </w:r>
            <w:r>
              <w:rPr>
                <w:webHidden/>
              </w:rPr>
              <w:instrText xml:space="preserve"> PAGEREF _Toc125033463 \h </w:instrText>
            </w:r>
            <w:r>
              <w:rPr>
                <w:webHidden/>
              </w:rPr>
            </w:r>
            <w:r>
              <w:rPr>
                <w:webHidden/>
              </w:rPr>
              <w:fldChar w:fldCharType="separate"/>
            </w:r>
            <w:r>
              <w:rPr>
                <w:webHidden/>
              </w:rPr>
              <w:t>23</w:t>
            </w:r>
            <w:r>
              <w:rPr>
                <w:webHidden/>
              </w:rPr>
              <w:fldChar w:fldCharType="end"/>
            </w:r>
          </w:hyperlink>
        </w:p>
        <w:p w14:paraId="21541B29" w14:textId="5AC8F34B"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033459"/>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033460"/>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033461"/>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8E2424C" w14:textId="684CA024"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Pr>
          <w:b/>
          <w:bCs/>
        </w:rPr>
        <w:t>e</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2745EC2E">
                <wp:simplePos x="0" y="0"/>
                <wp:positionH relativeFrom="column">
                  <wp:posOffset>-558800</wp:posOffset>
                </wp:positionH>
                <wp:positionV relativeFrom="paragraph">
                  <wp:posOffset>515620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4pt;margin-top:40.6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3"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D366C60" w:rsidR="00556F7D" w:rsidRDefault="00B7152C"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831296" behindDoc="0" locked="0" layoutInCell="1" allowOverlap="1" wp14:anchorId="2663026E" wp14:editId="54EE7FA8">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9F39"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mc:AlternateContent>
          <mc:Choice Requires="wps">
            <w:drawing>
              <wp:anchor distT="0" distB="0" distL="114300" distR="114300" simplePos="0" relativeHeight="251786240" behindDoc="0" locked="0" layoutInCell="1" allowOverlap="1" wp14:anchorId="281B29CC" wp14:editId="118C3467">
                <wp:simplePos x="0" y="0"/>
                <wp:positionH relativeFrom="column">
                  <wp:posOffset>-342900</wp:posOffset>
                </wp:positionH>
                <wp:positionV relativeFrom="paragraph">
                  <wp:posOffset>2019300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0;text-align:left;margin-left:-27pt;margin-top:159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58D36E0"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157EE8D9" w:rsidR="00861266" w:rsidRDefault="00C20B58"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6B7F464E">
                <wp:simplePos x="0" y="0"/>
                <wp:positionH relativeFrom="column">
                  <wp:posOffset>-398780</wp:posOffset>
                </wp:positionH>
                <wp:positionV relativeFrom="paragraph">
                  <wp:posOffset>144780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4361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5" o:spid="_x0000_s1031" type="#_x0000_t13" style="position:absolute;left:0;text-align:left;margin-left:-31.4pt;margin-top:11.4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033462"/>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7"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8"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033463"/>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4"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5">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7EC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66"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5"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35E8B7BE"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the trigger (</w:t>
      </w:r>
      <w:r w:rsidR="00766B94">
        <w:t xml:space="preserve">e.g. </w:t>
      </w:r>
      <w:r w:rsidR="00D832D9">
        <w:t>the Multimeter click voltage</w:t>
      </w:r>
      <w:r w:rsidR="001B02E7">
        <w:t xml:space="preserve"> </w:t>
      </w:r>
      <w:r w:rsidR="00766B94">
        <w:t xml:space="preserve">value, </w:t>
      </w:r>
      <w:r w:rsidR="001A40E1">
        <w:t xml:space="preserve">corresponding to the telemetry parameter named  </w:t>
      </w:r>
      <w:proofErr w:type="spellStart"/>
      <w:r w:rsidR="00D832D9">
        <w:rPr>
          <w:b/>
          <w:bCs/>
          <w:i/>
          <w:iCs/>
        </w:rPr>
        <w:t>MULTIMETER_voltage</w:t>
      </w:r>
      <w:proofErr w:type="spellEnd"/>
      <w:r w:rsidR="00766B94">
        <w:t xml:space="preserve">, </w:t>
      </w:r>
      <w:r w:rsidR="001B02E7">
        <w:t xml:space="preserve">goes above </w:t>
      </w:r>
      <w:r w:rsidR="00D832D9">
        <w:t>20,000 mV</w:t>
      </w:r>
      <w:r w:rsidR="001B02E7">
        <w:t>)</w:t>
      </w:r>
      <w:r w:rsidR="00D832D9">
        <w:t xml:space="preserve">. Additional conditions can be added by clicking on the </w:t>
      </w:r>
      <w:r w:rsidR="00D832D9" w:rsidRPr="00D832D9">
        <w:rPr>
          <w:b/>
          <w:bCs/>
        </w:rPr>
        <w:t>+Condition</w:t>
      </w:r>
      <w:r w:rsidR="00D832D9">
        <w:t xml:space="preserve"> icon</w:t>
      </w:r>
    </w:p>
    <w:p w14:paraId="40FBC8B8" w14:textId="34D8C3B1" w:rsidR="001B02E7" w:rsidRDefault="00D832D9" w:rsidP="00ED2273">
      <w:pPr>
        <w:widowControl w:val="0"/>
        <w:autoSpaceDE w:val="0"/>
        <w:autoSpaceDN w:val="0"/>
        <w:adjustRightInd w:val="0"/>
        <w:spacing w:before="240" w:after="120" w:line="240" w:lineRule="auto"/>
        <w:ind w:left="1440" w:hanging="900"/>
      </w:pPr>
      <w:r>
        <w:rPr>
          <w:noProof/>
        </w:rPr>
        <w:drawing>
          <wp:inline distT="0" distB="0" distL="0" distR="0" wp14:anchorId="7AD839FC" wp14:editId="3B68C71C">
            <wp:extent cx="6492240" cy="34512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345122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4E896208" w:rsidR="000C7961" w:rsidRDefault="005B6AE0"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0782A10E" wp14:editId="0CBBDDD4">
            <wp:extent cx="6185675" cy="52019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187876" cy="5203771"/>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24A24BC6"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the threshold</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2"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4A135" w14:textId="77777777" w:rsidR="00235BB0" w:rsidRDefault="00235BB0" w:rsidP="00B47B7E">
      <w:pPr>
        <w:spacing w:after="0" w:line="240" w:lineRule="auto"/>
      </w:pPr>
      <w:r>
        <w:separator/>
      </w:r>
    </w:p>
  </w:endnote>
  <w:endnote w:type="continuationSeparator" w:id="0">
    <w:p w14:paraId="3D144492" w14:textId="77777777" w:rsidR="00235BB0" w:rsidRDefault="00235BB0" w:rsidP="00B47B7E">
      <w:pPr>
        <w:spacing w:after="0" w:line="240" w:lineRule="auto"/>
      </w:pPr>
      <w:r>
        <w:continuationSeparator/>
      </w:r>
    </w:p>
  </w:endnote>
  <w:endnote w:type="continuationNotice" w:id="1">
    <w:p w14:paraId="439CD565" w14:textId="77777777" w:rsidR="00235BB0" w:rsidRDefault="00235B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0469F" w14:textId="77777777" w:rsidR="00235BB0" w:rsidRDefault="00235BB0" w:rsidP="00B47B7E">
      <w:pPr>
        <w:spacing w:after="0" w:line="240" w:lineRule="auto"/>
      </w:pPr>
      <w:r>
        <w:separator/>
      </w:r>
    </w:p>
  </w:footnote>
  <w:footnote w:type="continuationSeparator" w:id="0">
    <w:p w14:paraId="5E2A1C30" w14:textId="77777777" w:rsidR="00235BB0" w:rsidRDefault="00235BB0" w:rsidP="00B47B7E">
      <w:pPr>
        <w:spacing w:after="0" w:line="240" w:lineRule="auto"/>
      </w:pPr>
      <w:r>
        <w:continuationSeparator/>
      </w:r>
    </w:p>
  </w:footnote>
  <w:footnote w:type="continuationNotice" w:id="1">
    <w:p w14:paraId="59AE378F" w14:textId="77777777" w:rsidR="00235BB0" w:rsidRDefault="00235BB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113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docs.microsoft.com/en-us/azure/iot-central/core/howto-create-analytics" TargetMode="External"/><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hyperlink" Target="https://apps.azureiotcentral.com/home"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docs.microsoft.com/en-us/azure/iot-central/core/howto-configure-rules" TargetMode="Externa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hyperlink" Target="https://docs.microsoft.com/en-us/azure/iot-central/core/howto-manage-devices-in-bulk" TargetMode="External"/><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hyperlink" Target="https://github.com/Azure/iot-plugandplay-models"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hyperlink" Target="https://github.com/Azure/iot-plugandplay-model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32</Pages>
  <Words>3459</Words>
  <Characters>19720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175</cp:revision>
  <dcterms:created xsi:type="dcterms:W3CDTF">2021-01-05T23:32:00Z</dcterms:created>
  <dcterms:modified xsi:type="dcterms:W3CDTF">2023-01-19T23:11:00Z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